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tabs>
          <w:tab w:val="right" w:leader="dot" w:pos="10466"/>
        </w:tabs>
        <w:jc w:val="center"/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  <w:lang w:val="en-US" w:eastAsia="zh-CN"/>
        </w:rPr>
        <w:t>目录</w:t>
      </w:r>
    </w:p>
    <w:p>
      <w:pPr>
        <w:pStyle w:val="6"/>
        <w:tabs>
          <w:tab w:val="right" w:leader="dot" w:pos="10466"/>
        </w:tabs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</w:pPr>
      <w:r>
        <w:rPr>
          <w:rFonts w:hint="eastAsia"/>
          <w:color w:val="FF0000"/>
          <w:highlight w:val="yellow"/>
          <w:lang w:val="en-US" w:eastAsia="zh-CN"/>
        </w:rPr>
        <w:fldChar w:fldCharType="begin"/>
      </w:r>
      <w:r>
        <w:rPr>
          <w:rFonts w:hint="eastAsia"/>
          <w:color w:val="FF0000"/>
          <w:highlight w:val="yellow"/>
          <w:lang w:val="en-US" w:eastAsia="zh-CN"/>
        </w:rPr>
        <w:instrText xml:space="preserve">TOC \o "1-3" \h \u </w:instrText>
      </w:r>
      <w:r>
        <w:rPr>
          <w:rFonts w:hint="eastAsia"/>
          <w:color w:val="FF0000"/>
          <w:highlight w:val="yellow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instrText xml:space="preserve"> HYPERLINK \l _Toc23644 </w:instrTex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separate"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1、微信公众平台获取APPID及秘钥</w:t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instrText xml:space="preserve"> PAGEREF _Toc23644 </w:instrText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fldChar w:fldCharType="separate"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1</w:t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fldChar w:fldCharType="end"/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end"/>
      </w:r>
    </w:p>
    <w:p>
      <w:pPr>
        <w:pStyle w:val="6"/>
        <w:tabs>
          <w:tab w:val="right" w:leader="dot" w:pos="10466"/>
        </w:tabs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instrText xml:space="preserve"> HYPERLINK \l _Toc30993 </w:instrTex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separate"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2、云支付商户平台配置自定义菜单栏</w:t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2</w: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end"/>
      </w:r>
    </w:p>
    <w:p>
      <w:pPr>
        <w:pStyle w:val="6"/>
        <w:tabs>
          <w:tab w:val="right" w:leader="dot" w:pos="10466"/>
        </w:tabs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instrText xml:space="preserve"> HYPERLINK \l _Toc32442 </w:instrTex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separate"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 xml:space="preserve">3、认证的服务号网页授权 </w:t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4</w: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end"/>
      </w:r>
    </w:p>
    <w:p>
      <w:pPr>
        <w:pStyle w:val="6"/>
        <w:tabs>
          <w:tab w:val="right" w:leader="dot" w:pos="10466"/>
        </w:tabs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 xml:space="preserve">4、云支付商户后台与微信公众平台授权 </w: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instrText xml:space="preserve"> HYPERLINK \l _Toc30993 </w:instrTex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separate"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5</w:t>
      </w:r>
      <w:r>
        <w:rPr>
          <w:rFonts w:hint="eastAsia" w:ascii="微软雅黑" w:hAnsi="微软雅黑" w:eastAsia="微软雅黑" w:cs="微软雅黑"/>
          <w:color w:val="FF0000"/>
          <w:kern w:val="44"/>
          <w:sz w:val="28"/>
          <w:szCs w:val="28"/>
          <w:highlight w:val="non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  <w:fldChar w:fldCharType="end"/>
      </w:r>
    </w:p>
    <w:p>
      <w:pPr>
        <w:pStyle w:val="6"/>
        <w:tabs>
          <w:tab w:val="right" w:leader="dot" w:pos="10466"/>
        </w:tabs>
        <w:rPr>
          <w:rFonts w:hint="eastAsia" w:ascii="微软雅黑" w:hAnsi="微软雅黑" w:eastAsia="微软雅黑" w:cs="微软雅黑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highlight w:val="none"/>
          <w:lang w:val="en-US" w:eastAsia="zh-CN"/>
        </w:rPr>
        <w:t>5、微网站的制作</w:t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6</w:t>
      </w: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rPr>
          <w:rFonts w:hint="eastAsia" w:ascii="宋体" w:hAnsi="宋体" w:eastAsia="宋体" w:cs="宋体"/>
          <w:color w:val="FF0000"/>
          <w:kern w:val="44"/>
          <w:szCs w:val="48"/>
          <w:highlight w:val="yellow"/>
          <w:lang w:val="en-US" w:eastAsia="zh-CN" w:bidi="ar-SA"/>
        </w:rPr>
      </w:pPr>
    </w:p>
    <w:p>
      <w:pPr>
        <w:pStyle w:val="2"/>
        <w:jc w:val="center"/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</w:pPr>
      <w:bookmarkStart w:id="0" w:name="_Toc23644"/>
      <w:r>
        <w:rPr>
          <w:rFonts w:hint="eastAsia" w:ascii="微软雅黑" w:hAnsi="微软雅黑" w:eastAsia="微软雅黑" w:cs="微软雅黑"/>
          <w:kern w:val="44"/>
          <w:sz w:val="28"/>
          <w:szCs w:val="28"/>
          <w:highlight w:val="none"/>
          <w:lang w:val="en-US" w:eastAsia="zh-CN" w:bidi="ar-SA"/>
        </w:rPr>
        <w:t>步骤一：在微信公众平台获取APPID及秘钥</w:t>
      </w:r>
    </w:p>
    <w:bookmarkEnd w:id="0"/>
    <w:p>
      <w:pPr>
        <w:pStyle w:val="2"/>
        <w:numPr>
          <w:ilvl w:val="0"/>
          <w:numId w:val="1"/>
        </w:numPr>
        <w:rPr>
          <w:rFonts w:hint="eastAsia"/>
          <w:lang w:eastAsia="zh-CN"/>
        </w:rPr>
      </w:pPr>
      <w:r>
        <w:rPr>
          <w:rFonts w:hint="eastAsia"/>
          <w:color w:val="FF0000"/>
          <w:highlight w:val="yellow"/>
          <w:lang w:eastAsia="zh-CN"/>
        </w:rPr>
        <w:t>登录公众号平台：</w:t>
      </w:r>
      <w:r>
        <w:rPr>
          <w:rFonts w:hint="eastAsia"/>
          <w:color w:val="FF0000"/>
          <w:highlight w:val="yellow"/>
          <w:lang w:eastAsia="zh-CN"/>
        </w:rPr>
        <w:fldChar w:fldCharType="begin"/>
      </w:r>
      <w:r>
        <w:rPr>
          <w:rFonts w:hint="eastAsia"/>
          <w:color w:val="FF0000"/>
          <w:highlight w:val="yellow"/>
          <w:lang w:eastAsia="zh-CN"/>
        </w:rPr>
        <w:instrText xml:space="preserve"> HYPERLINK "https://mp.weixin.qq.com/" </w:instrText>
      </w:r>
      <w:r>
        <w:rPr>
          <w:rFonts w:hint="eastAsia"/>
          <w:color w:val="FF0000"/>
          <w:highlight w:val="yellow"/>
          <w:lang w:eastAsia="zh-CN"/>
        </w:rPr>
        <w:fldChar w:fldCharType="separate"/>
      </w:r>
      <w:r>
        <w:rPr>
          <w:rStyle w:val="8"/>
          <w:rFonts w:hint="eastAsia"/>
          <w:color w:val="FF0000"/>
          <w:highlight w:val="yellow"/>
          <w:lang w:eastAsia="zh-CN"/>
        </w:rPr>
        <w:t>https://mp.weixin.qq.com/</w:t>
      </w:r>
      <w:r>
        <w:rPr>
          <w:rFonts w:hint="eastAsia"/>
          <w:color w:val="FF0000"/>
          <w:highlight w:val="yellow"/>
          <w:lang w:eastAsia="zh-CN"/>
        </w:rPr>
        <w:fldChar w:fldCharType="end"/>
      </w:r>
      <w:r>
        <w:rPr>
          <w:rFonts w:hint="eastAsia"/>
          <w:color w:val="FF0000"/>
          <w:highlight w:val="yellow"/>
          <w:lang w:val="en-US" w:eastAsia="zh-CN"/>
        </w:rPr>
        <w:t xml:space="preserve">  </w:t>
      </w:r>
    </w:p>
    <w:p>
      <w:pPr>
        <w:pStyle w:val="2"/>
        <w:numPr>
          <w:ilvl w:val="0"/>
          <w:numId w:val="1"/>
        </w:numPr>
        <w:rPr>
          <w:rFonts w:hint="eastAsia"/>
          <w:lang w:eastAsia="zh-CN"/>
        </w:rPr>
      </w:pPr>
      <w:r>
        <w:rPr>
          <w:rFonts w:hint="eastAsia"/>
          <w:color w:val="FF0000"/>
          <w:highlight w:val="yellow"/>
          <w:lang w:val="en-US" w:eastAsia="zh-CN"/>
        </w:rPr>
        <w:t xml:space="preserve">点击左下角—开发——基础配置——获取APPID及秘钥 </w:t>
      </w:r>
    </w:p>
    <w:p>
      <w:r>
        <w:drawing>
          <wp:inline distT="0" distB="0" distL="114300" distR="114300">
            <wp:extent cx="6638290" cy="3476625"/>
            <wp:effectExtent l="0" t="0" r="1016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1" w:name="_Toc32442"/>
    </w:p>
    <w:p>
      <w:pPr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注</w:t>
      </w:r>
      <w:r>
        <w:rPr>
          <w:rFonts w:hint="eastAsia"/>
          <w:b/>
          <w:bCs/>
          <w:lang w:val="en-US" w:eastAsia="zh-CN"/>
        </w:rPr>
        <w:t>:把获取到的公众号APPID和秘钥复制粘贴到桌面上的文档上保存好。</w:t>
      </w:r>
    </w:p>
    <w:p/>
    <w:p/>
    <w:p/>
    <w:p/>
    <w:p/>
    <w:p/>
    <w:p/>
    <w:p/>
    <w:p/>
    <w:p>
      <w:pPr>
        <w:jc w:val="center"/>
        <w:rPr>
          <w:rFonts w:hint="eastAsia" w:ascii="Arial" w:hAnsi="Arial" w:eastAsia="黑体" w:cs="Times New Roman"/>
          <w:b/>
          <w:kern w:val="2"/>
          <w:sz w:val="32"/>
          <w:szCs w:val="22"/>
          <w:lang w:val="en-US" w:eastAsia="zh-CN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2"/>
          <w:lang w:val="en-US" w:eastAsia="zh-CN"/>
        </w:rPr>
        <w:t>云支付商户平台配置自定义菜单栏</w:t>
      </w:r>
    </w:p>
    <w:p>
      <w:pPr>
        <w:jc w:val="center"/>
        <w:rPr>
          <w:rFonts w:hint="eastAsia" w:ascii="Arial" w:hAnsi="Arial" w:eastAsia="黑体" w:cs="Times New Roman"/>
          <w:b/>
          <w:kern w:val="2"/>
          <w:sz w:val="32"/>
          <w:szCs w:val="22"/>
          <w:lang w:val="en-US" w:eastAsia="zh-CN"/>
        </w:rPr>
      </w:pPr>
      <w:r>
        <w:rPr>
          <w:rFonts w:hint="eastAsia" w:ascii="Arial" w:hAnsi="Arial" w:eastAsia="黑体" w:cs="Times New Roman"/>
          <w:b/>
          <w:kern w:val="2"/>
          <w:sz w:val="32"/>
          <w:szCs w:val="22"/>
          <w:lang w:val="en-US" w:eastAsia="zh-CN"/>
        </w:rPr>
        <w:t>步骤二：在云支付商户后台配置APPID和秘钥</w:t>
      </w:r>
    </w:p>
    <w:p>
      <w:pPr>
        <w:numPr>
          <w:ilvl w:val="0"/>
          <w:numId w:val="2"/>
        </w:numPr>
        <w:jc w:val="left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kern w:val="44"/>
          <w:sz w:val="32"/>
          <w:szCs w:val="48"/>
          <w:highlight w:val="yellow"/>
          <w:lang w:val="en-US" w:eastAsia="zh-CN" w:bidi="ar-SA"/>
        </w:rPr>
        <w:t>云支付商户后台:http://madmin.payweipan.com/Users/Login.aspx</w:t>
      </w:r>
    </w:p>
    <w:p>
      <w:pPr>
        <w:numPr>
          <w:ilvl w:val="0"/>
          <w:numId w:val="2"/>
        </w:numPr>
        <w:jc w:val="left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color w:val="FF0000"/>
          <w:kern w:val="44"/>
          <w:sz w:val="32"/>
          <w:szCs w:val="48"/>
          <w:highlight w:val="yellow"/>
          <w:lang w:val="en-US" w:eastAsia="zh-CN" w:bidi="ar-SA"/>
        </w:rPr>
        <w:t>基础服务—自定义菜单——填写公众号信息。</w:t>
      </w:r>
    </w:p>
    <w:p>
      <w:pPr>
        <w:jc w:val="left"/>
        <w:rPr>
          <w:rFonts w:hint="eastAsia" w:ascii="宋体" w:hAnsi="宋体" w:eastAsia="宋体" w:cs="宋体"/>
          <w:b/>
          <w:color w:val="FF0000"/>
          <w:kern w:val="44"/>
          <w:sz w:val="32"/>
          <w:szCs w:val="48"/>
          <w:highlight w:val="yellow"/>
          <w:lang w:val="en-US" w:eastAsia="zh-CN" w:bidi="ar-SA"/>
        </w:rPr>
      </w:pPr>
      <w:r>
        <w:drawing>
          <wp:inline distT="0" distB="0" distL="114300" distR="114300">
            <wp:extent cx="6640195" cy="3705225"/>
            <wp:effectExtent l="0" t="0" r="825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bookmarkEnd w:id="1"/>
    <w:p>
      <w:pPr>
        <w:pStyle w:val="3"/>
        <w:spacing w:line="480" w:lineRule="auto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延伸——认证的服务号网页授权</w:t>
      </w:r>
    </w:p>
    <w:p>
      <w:pPr>
        <w:spacing w:line="360" w:lineRule="auto"/>
        <w:rPr>
          <w:rFonts w:hint="eastAsia"/>
          <w:b/>
          <w:bCs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sz w:val="24"/>
          <w:szCs w:val="24"/>
          <w:highlight w:val="none"/>
          <w:lang w:eastAsia="zh-CN"/>
        </w:rPr>
        <w:t>步骤一：登录云支付商户后台。</w:t>
      </w:r>
    </w:p>
    <w:p>
      <w:r>
        <w:drawing>
          <wp:inline distT="0" distB="0" distL="114300" distR="114300">
            <wp:extent cx="5274310" cy="2627630"/>
            <wp:effectExtent l="0" t="0" r="2540" b="1270"/>
            <wp:docPr id="3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7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spacing w:line="360" w:lineRule="auto"/>
        <w:rPr>
          <w:rFonts w:hint="eastAsia"/>
          <w:b/>
          <w:bCs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sz w:val="24"/>
          <w:szCs w:val="24"/>
          <w:highlight w:val="none"/>
          <w:lang w:eastAsia="zh-CN"/>
        </w:rPr>
        <w:t>步骤二：点击“系统设置”，选择“认证的服务号”，授权域名复制后，点击保存。</w:t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71135" cy="3393440"/>
            <wp:effectExtent l="0" t="0" r="5715" b="16510"/>
            <wp:docPr id="3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93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spacing w:line="360" w:lineRule="auto"/>
        <w:rPr>
          <w:rFonts w:hint="eastAsia"/>
          <w:b/>
          <w:bCs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sz w:val="24"/>
          <w:szCs w:val="24"/>
          <w:highlight w:val="none"/>
          <w:lang w:eastAsia="zh-CN"/>
        </w:rPr>
        <w:t>步骤三：登录微信公众号后台，点击“功能设置”—“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网页授权域名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”</w:t>
      </w: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。</w:t>
      </w:r>
    </w:p>
    <w:p>
      <w:r>
        <w:drawing>
          <wp:inline distT="0" distB="0" distL="114300" distR="114300">
            <wp:extent cx="5273675" cy="2595880"/>
            <wp:effectExtent l="0" t="0" r="3175" b="13970"/>
            <wp:docPr id="3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5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960" cy="4831715"/>
            <wp:effectExtent l="0" t="0" r="8890" b="6985"/>
            <wp:docPr id="3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83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color w:val="C00000"/>
          <w:lang w:eastAsia="zh-CN"/>
        </w:rPr>
        <w:t>注：蓝色文档需要下载下来，上传到云支付商户后台——系统设置——授权设置。</w:t>
      </w:r>
    </w:p>
    <w:p/>
    <w:p>
      <w:pPr>
        <w:jc w:val="center"/>
        <w:rPr>
          <w:rFonts w:hint="eastAsia" w:ascii="微软雅黑" w:hAnsi="微软雅黑" w:eastAsia="微软雅黑" w:cs="微软雅黑"/>
          <w:b/>
          <w:bCs/>
          <w:kern w:val="44"/>
          <w:sz w:val="28"/>
          <w:szCs w:val="28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28"/>
          <w:szCs w:val="28"/>
          <w:highlight w:val="none"/>
          <w:lang w:val="en-US" w:eastAsia="zh-CN" w:bidi="ar-SA"/>
        </w:rPr>
        <w:t>云支付商户后台与微信公众平台授权</w:t>
      </w:r>
    </w:p>
    <w:p>
      <w:pPr>
        <w:jc w:val="left"/>
      </w:pPr>
      <w:r>
        <w:drawing>
          <wp:inline distT="0" distB="0" distL="114300" distR="114300">
            <wp:extent cx="6619240" cy="3971290"/>
            <wp:effectExtent l="0" t="0" r="10160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19240" cy="3971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注：授权二维码需要微信公众后台的运营人员微信扫描授权。</w:t>
      </w: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center"/>
        <w:rPr>
          <w:rFonts w:hint="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微网站的制作</w:t>
      </w:r>
    </w:p>
    <w:p>
      <w:pPr>
        <w:numPr>
          <w:ilvl w:val="0"/>
          <w:numId w:val="3"/>
        </w:num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点击微网站——微官网设置，设置微网站的基本信息。</w:t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6640195" cy="4130040"/>
            <wp:effectExtent l="0" t="0" r="8255" b="381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4130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6635115" cy="3524885"/>
            <wp:effectExtent l="0" t="0" r="13335" b="184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3524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195" cy="3582670"/>
            <wp:effectExtent l="0" t="0" r="8255" b="1778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582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</w:p>
    <w:p>
      <w:pPr>
        <w:numPr>
          <w:ilvl w:val="0"/>
          <w:numId w:val="3"/>
        </w:num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点击模板管理，选择适合商户的模板样式。</w:t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6644640" cy="3030220"/>
            <wp:effectExtent l="0" t="0" r="3810" b="1778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03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</w:p>
    <w:p>
      <w:pPr>
        <w:numPr>
          <w:numId w:val="0"/>
        </w:numPr>
        <w:jc w:val="left"/>
      </w:pPr>
    </w:p>
    <w:p>
      <w:pPr>
        <w:numPr>
          <w:ilvl w:val="0"/>
          <w:numId w:val="3"/>
        </w:num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点击首页幻灯片设置</w:t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6641465" cy="2959735"/>
            <wp:effectExtent l="0" t="0" r="6985" b="12065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2959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6640195" cy="2981960"/>
            <wp:effectExtent l="0" t="0" r="8255" b="889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2981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名称：</w:t>
      </w:r>
      <w:r>
        <w:rPr>
          <w:rFonts w:hint="eastAsia"/>
          <w:lang w:eastAsia="zh-CN"/>
        </w:rPr>
        <w:t>填写图片名称。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显示顺序：</w:t>
      </w:r>
      <w:r>
        <w:rPr>
          <w:rFonts w:hint="eastAsia"/>
          <w:lang w:val="en-US" w:eastAsia="zh-CN"/>
        </w:rPr>
        <w:t>填写的数值越大，栏目越靠前。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幻灯片图片：</w:t>
      </w:r>
      <w:r>
        <w:rPr>
          <w:rFonts w:hint="eastAsia"/>
          <w:lang w:val="en-US" w:eastAsia="zh-CN"/>
        </w:rPr>
        <w:t>上传幻灯片图片。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显示：</w:t>
      </w:r>
      <w:r>
        <w:rPr>
          <w:rFonts w:hint="eastAsia"/>
          <w:lang w:val="en-US" w:eastAsia="zh-CN"/>
        </w:rPr>
        <w:t>出现在微网站的展示界面；不显示：不会出现在微网站的界面。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栏目链接：</w:t>
      </w:r>
      <w:r>
        <w:rPr>
          <w:rFonts w:hint="eastAsia"/>
          <w:lang w:val="en-US" w:eastAsia="zh-CN"/>
        </w:rPr>
        <w:t>可以接入其他系统的网站链接，在微网站里面点击这个图片，跳转到对应的链接位置。</w:t>
      </w:r>
    </w:p>
    <w:p>
      <w:pPr>
        <w:numPr>
          <w:numId w:val="0"/>
        </w:numPr>
        <w:jc w:val="left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4、根据选中的模板，点击“微站栏目”进行添加栏目或者图文内容。</w:t>
      </w:r>
    </w:p>
    <w:p>
      <w:pPr>
        <w:jc w:val="left"/>
        <w:rPr>
          <w:rFonts w:hint="eastAsia"/>
          <w:b/>
          <w:bCs/>
          <w:lang w:eastAsia="zh-CN"/>
        </w:rPr>
      </w:pPr>
    </w:p>
    <w:p>
      <w:pPr>
        <w:jc w:val="left"/>
      </w:pPr>
      <w:r>
        <w:drawing>
          <wp:inline distT="0" distB="0" distL="114300" distR="114300">
            <wp:extent cx="6642735" cy="3787140"/>
            <wp:effectExtent l="0" t="0" r="571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787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添加微站栏目：</w:t>
      </w:r>
    </w:p>
    <w:p>
      <w:pPr>
        <w:jc w:val="left"/>
      </w:pPr>
      <w:r>
        <w:drawing>
          <wp:inline distT="0" distB="0" distL="114300" distR="114300">
            <wp:extent cx="6638290" cy="4900930"/>
            <wp:effectExtent l="0" t="0" r="10160" b="1397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4900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标题：</w:t>
      </w:r>
      <w:r>
        <w:rPr>
          <w:rFonts w:hint="eastAsia"/>
          <w:lang w:eastAsia="zh-CN"/>
        </w:rPr>
        <w:t>填写栏目的名称。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eastAsia="zh-CN"/>
        </w:rPr>
        <w:t>描述：</w:t>
      </w:r>
      <w:r>
        <w:rPr>
          <w:rFonts w:hint="eastAsia"/>
          <w:lang w:eastAsia="zh-CN"/>
        </w:rPr>
        <w:t>不一定展示出来，字数限制到</w:t>
      </w:r>
      <w:r>
        <w:rPr>
          <w:rFonts w:hint="eastAsia"/>
          <w:lang w:val="en-US" w:eastAsia="zh-CN"/>
        </w:rPr>
        <w:t>30个字符。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所属分类：</w:t>
      </w:r>
      <w:r>
        <w:rPr>
          <w:rFonts w:hint="eastAsia"/>
          <w:lang w:val="en-US" w:eastAsia="zh-CN"/>
        </w:rPr>
        <w:t>一级类目不用选择，二级类目选择一级类目。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显示顺序：</w:t>
      </w:r>
      <w:r>
        <w:rPr>
          <w:rFonts w:hint="eastAsia"/>
          <w:lang w:val="en-US" w:eastAsia="zh-CN"/>
        </w:rPr>
        <w:t>填写的数值越大，栏目越靠前。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是否显示：</w:t>
      </w:r>
      <w:r>
        <w:rPr>
          <w:rFonts w:hint="eastAsia"/>
          <w:lang w:val="en-US" w:eastAsia="zh-CN"/>
        </w:rPr>
        <w:t>显示：出现在微网站的展示界面；不显示：不会出现在微网站的界面。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栏目链接：</w:t>
      </w:r>
      <w:r>
        <w:rPr>
          <w:rFonts w:hint="eastAsia"/>
          <w:lang w:val="en-US" w:eastAsia="zh-CN"/>
        </w:rPr>
        <w:t>可以接入其他系统的网站链接，在微网站里面点击这个栏目，跳转到对应的链接位置。</w:t>
      </w:r>
    </w:p>
    <w:p>
      <w:pPr>
        <w:jc w:val="left"/>
      </w:pPr>
    </w:p>
    <w:p>
      <w:pPr>
        <w:jc w:val="left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添加图文信息：</w:t>
      </w:r>
    </w:p>
    <w:p>
      <w:pPr>
        <w:jc w:val="left"/>
        <w:rPr>
          <w:rFonts w:hint="eastAsia"/>
          <w:lang w:eastAsia="zh-CN"/>
        </w:rPr>
      </w:pPr>
      <w:r>
        <w:drawing>
          <wp:inline distT="0" distB="0" distL="114300" distR="114300">
            <wp:extent cx="6638925" cy="4811395"/>
            <wp:effectExtent l="0" t="0" r="9525" b="825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811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标题：</w:t>
      </w:r>
      <w:r>
        <w:rPr>
          <w:rFonts w:hint="eastAsia"/>
          <w:lang w:eastAsia="zh-CN"/>
        </w:rPr>
        <w:t>填写栏目的名称。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eastAsia="zh-CN"/>
        </w:rPr>
        <w:t>描述：</w:t>
      </w:r>
      <w:r>
        <w:rPr>
          <w:rFonts w:hint="eastAsia"/>
          <w:lang w:eastAsia="zh-CN"/>
        </w:rPr>
        <w:t>不一定展示出来，字数限制到</w:t>
      </w:r>
      <w:r>
        <w:rPr>
          <w:rFonts w:hint="eastAsia"/>
          <w:lang w:val="en-US" w:eastAsia="zh-CN"/>
        </w:rPr>
        <w:t>30个字符。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所属分类：</w:t>
      </w:r>
      <w:r>
        <w:rPr>
          <w:rFonts w:hint="eastAsia"/>
          <w:lang w:val="en-US" w:eastAsia="zh-CN"/>
        </w:rPr>
        <w:t>一级类目不用选择，二级类目选择一级类目。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页面顶部图片：</w:t>
      </w:r>
      <w:r>
        <w:rPr>
          <w:rFonts w:hint="eastAsia"/>
          <w:lang w:val="en-US" w:eastAsia="zh-CN"/>
        </w:rPr>
        <w:t>添加了文章顶部图片，需要点击“是否显示”才会展示出来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显示顺序：</w:t>
      </w:r>
      <w:r>
        <w:rPr>
          <w:rFonts w:hint="eastAsia"/>
          <w:lang w:val="en-US" w:eastAsia="zh-CN"/>
        </w:rPr>
        <w:t>填写的数值越大，栏目越靠前。</w:t>
      </w:r>
    </w:p>
    <w:p>
      <w:pPr>
        <w:jc w:val="left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正文：</w:t>
      </w:r>
      <w:r>
        <w:rPr>
          <w:rFonts w:hint="eastAsia"/>
          <w:lang w:val="en-US" w:eastAsia="zh-CN"/>
        </w:rPr>
        <w:t>添加图文内容。可以根据功能进行选择文字格式。</w:t>
      </w:r>
    </w:p>
    <w:p>
      <w:pPr>
        <w:jc w:val="left"/>
        <w:rPr>
          <w:rFonts w:hint="eastAsia"/>
          <w:b/>
          <w:bCs/>
          <w:lang w:val="en-US" w:eastAsia="zh-CN"/>
        </w:rPr>
      </w:pPr>
    </w:p>
    <w:p>
      <w:pPr>
        <w:jc w:val="left"/>
        <w:rPr>
          <w:rFonts w:hint="eastAsia"/>
          <w:b/>
          <w:bCs/>
          <w:lang w:val="en-US" w:eastAsia="zh-CN"/>
        </w:rPr>
      </w:pPr>
    </w:p>
    <w:p>
      <w:p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预览首页：</w:t>
      </w:r>
    </w:p>
    <w:p>
      <w:pPr>
        <w:jc w:val="left"/>
      </w:pPr>
      <w:r>
        <w:drawing>
          <wp:inline distT="0" distB="0" distL="114300" distR="114300">
            <wp:extent cx="3561715" cy="5695315"/>
            <wp:effectExtent l="0" t="0" r="635" b="6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5695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bCs/>
          <w:color w:val="C00000"/>
          <w:lang w:val="en-US" w:eastAsia="zh-CN"/>
        </w:rPr>
      </w:pPr>
      <w:r>
        <w:rPr>
          <w:rFonts w:hint="eastAsia"/>
          <w:b/>
          <w:bCs/>
          <w:color w:val="C00000"/>
          <w:lang w:val="en-US" w:eastAsia="zh-CN"/>
        </w:rPr>
        <w:t>预览首页查看自己微网站的制作效果。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4"/>
        </w:num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如何制作自定义表单</w:t>
      </w:r>
    </w:p>
    <w:p>
      <w:pPr>
        <w:jc w:val="left"/>
      </w:pPr>
      <w:r>
        <w:drawing>
          <wp:inline distT="0" distB="0" distL="114300" distR="114300">
            <wp:extent cx="6638290" cy="3503930"/>
            <wp:effectExtent l="0" t="0" r="10160" b="127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503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639560" cy="4013200"/>
            <wp:effectExtent l="0" t="0" r="8890" b="6350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4013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jc w:val="left"/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jc w:val="left"/>
        <w:rPr>
          <w:rFonts w:ascii="宋体" w:hAnsi="宋体" w:eastAsia="宋体" w:cs="宋体"/>
          <w:b/>
          <w:bCs/>
          <w:sz w:val="24"/>
          <w:szCs w:val="24"/>
        </w:rPr>
      </w:pPr>
    </w:p>
    <w:p>
      <w:pPr>
        <w:jc w:val="left"/>
      </w:pPr>
      <w:r>
        <w:drawing>
          <wp:inline distT="0" distB="0" distL="114300" distR="114300">
            <wp:extent cx="6638925" cy="3672205"/>
            <wp:effectExtent l="0" t="0" r="9525" b="444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3672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注意事项：</w:t>
      </w:r>
      <w:r>
        <w:rPr>
          <w:rFonts w:hint="eastAsia"/>
          <w:lang w:eastAsia="zh-CN"/>
        </w:rPr>
        <w:t>下</w:t>
      </w:r>
      <w:r>
        <w:rPr>
          <w:rFonts w:hint="eastAsia"/>
          <w:lang w:eastAsia="zh-CN"/>
        </w:rPr>
        <w:t>拉选项、多选项、单选项 的字段内容使用“|”分隔选项 姓名、手机必需为单行文字；排序数值越大越靠前</w:t>
      </w:r>
    </w:p>
    <w:p>
      <w:pPr>
        <w:jc w:val="left"/>
        <w:rPr>
          <w:rFonts w:hint="eastAsia"/>
          <w:b w:val="0"/>
          <w:bCs w:val="0"/>
          <w:i w:val="0"/>
          <w:iCs w:val="0"/>
          <w:lang w:eastAsia="zh-CN"/>
        </w:rPr>
      </w:pPr>
      <w:r>
        <w:rPr>
          <w:rFonts w:hint="eastAsia"/>
          <w:b/>
          <w:bCs/>
          <w:lang w:eastAsia="zh-CN"/>
        </w:rPr>
        <w:t>开启微信模板消息通知：</w:t>
      </w:r>
      <w:r>
        <w:rPr>
          <w:rFonts w:hint="eastAsia"/>
          <w:b w:val="0"/>
          <w:bCs w:val="0"/>
          <w:i w:val="0"/>
          <w:iCs w:val="0"/>
          <w:lang w:eastAsia="zh-CN"/>
        </w:rPr>
        <w:t>如需要表单消息的接收，需要进行勾选开启。请前往基础服务-&gt;微信模板消息-&gt;模板消息设置-&gt;客户预约“万能表单客服通知”中设置模板消息</w:t>
      </w:r>
    </w:p>
    <w:p>
      <w:pPr>
        <w:jc w:val="left"/>
        <w:rPr>
          <w:rFonts w:hint="eastAsia"/>
          <w:b w:val="0"/>
          <w:bCs w:val="0"/>
          <w:i w:val="0"/>
          <w:iCs w:val="0"/>
          <w:lang w:val="en-US" w:eastAsia="zh-CN"/>
        </w:rPr>
      </w:pPr>
      <w:r>
        <w:rPr>
          <w:rFonts w:hint="eastAsia"/>
          <w:b/>
          <w:bCs/>
          <w:i w:val="0"/>
          <w:iCs w:val="0"/>
          <w:lang w:eastAsia="zh-CN"/>
        </w:rPr>
        <w:t>表单样式预览：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instrText xml:space="preserve"> HYPERLINK "http://mshow.payweipan.com/WeiSiteTP/Form/Form.aspx?siteid=6551&amp;formid=1611" </w:instrTex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http://mshow.payweipan.com/WeiSiteTP/Form/Form.aspx?siteid=6</w:t>
      </w:r>
      <w:bookmarkStart w:id="2" w:name="_GoBack"/>
      <w:bookmarkEnd w:id="2"/>
      <w:r>
        <w:rPr>
          <w:rStyle w:val="8"/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551&amp;formid=1611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 xml:space="preserve"> </w:t>
      </w: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等线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right" w:pos="8820"/>
        <w:tab w:val="clear" w:pos="8306"/>
      </w:tabs>
      <w:ind w:left="0" w:leftChars="0" w:right="-512" w:rightChars="-244" w:firstLine="0" w:firstLineChars="0"/>
    </w:pPr>
    <w:r>
      <w:rPr>
        <w:rFonts w:hint="eastAsia" w:eastAsia="微软雅黑"/>
        <w:sz w:val="21"/>
        <w:lang w:eastAsia="zh-CN"/>
      </w:rPr>
      <w:t>杭州微盘信息技术有限公司</w:t>
    </w:r>
    <w:r>
      <w:rPr>
        <w:rFonts w:hint="eastAsia" w:eastAsia="微软雅黑"/>
        <w:sz w:val="21"/>
        <w:lang w:val="en-US" w:eastAsia="zh-CN"/>
      </w:rPr>
      <w:t xml:space="preserve">                加盟热线：400-8321-606              线上咨询QQ:2057269812</w:t>
    </w: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6474460</wp:posOffset>
              </wp:positionH>
              <wp:positionV relativeFrom="paragraph">
                <wp:posOffset>123825</wp:posOffset>
              </wp:positionV>
              <wp:extent cx="114300" cy="131445"/>
              <wp:effectExtent l="0" t="0" r="0" b="0"/>
              <wp:wrapNone/>
              <wp:docPr id="5" name="文本框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3" o:spid="_x0000_s1026" o:spt="202" type="#_x0000_t202" style="position:absolute;left:0pt;margin-left:509.8pt;margin-top:9.75pt;height:10.35pt;width:9pt;mso-position-horizontal-relative:margin;mso-wrap-style:none;z-index:251660288;mso-width-relative:page;mso-height-relative:page;" filled="f" stroked="f" coordsize="21600,21600" o:gfxdata="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AXRka1gAAAAsBAAAPAAAAAAAAAAEAIAAAACIAAABkcnMvZG93bnJldi54bWxQSwECFAAU&#10;AAAACACHTuJAkmZqYroBAABTAwAADgAAAAAAAAABACAAAAAl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l&#10;fqEMtwEAAFU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auto" w:sz="4" w:space="1"/>
      </w:pBdr>
      <w:tabs>
        <w:tab w:val="right" w:pos="8820"/>
        <w:tab w:val="clear" w:pos="8306"/>
      </w:tabs>
      <w:ind w:left="0" w:leftChars="0" w:right="-2" w:rightChars="0" w:firstLine="0" w:firstLineChars="0"/>
      <w:rPr>
        <w:rFonts w:hint="eastAsia"/>
        <w:lang w:val="en-US" w:eastAsia="zh-CN"/>
      </w:rPr>
    </w:pPr>
    <w:r>
      <w:rPr>
        <w:rFonts w:hint="eastAsia" w:ascii="微软雅黑" w:hAnsi="微软雅黑" w:eastAsia="微软雅黑" w:cs="微软雅黑"/>
        <w:sz w:val="24"/>
        <w:szCs w:val="28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5724525</wp:posOffset>
          </wp:positionH>
          <wp:positionV relativeFrom="paragraph">
            <wp:posOffset>6350</wp:posOffset>
          </wp:positionV>
          <wp:extent cx="755650" cy="247650"/>
          <wp:effectExtent l="0" t="0" r="6350" b="0"/>
          <wp:wrapSquare wrapText="bothSides"/>
          <wp:docPr id="4" name="图片 89" descr="C:\Users\app\Desktop\未标题-1.png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89" descr="C:\Users\app\Desktop\未标题-1.png未标题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" cy="24765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微软雅黑" w:hAnsi="微软雅黑" w:eastAsia="微软雅黑" w:cs="微软雅黑"/>
        <w:sz w:val="24"/>
        <w:szCs w:val="28"/>
        <w:lang w:val="en-US" w:eastAsia="zh-CN"/>
      </w:rPr>
      <w:t>微网站线上公众号平台配置</w:t>
    </w:r>
    <w:r>
      <w:rPr>
        <w:rFonts w:hint="eastAsia"/>
        <w:sz w:val="21"/>
        <w:szCs w:val="22"/>
        <w:lang w:val="en-US" w:eastAsia="zh-CN"/>
      </w:rPr>
      <w:t xml:space="preserve">   </w:t>
    </w:r>
    <w:r>
      <w:rPr>
        <w:rFonts w:hint="eastAsia"/>
        <w:lang w:val="en-US" w:eastAsia="zh-CN"/>
      </w:rPr>
      <w:t xml:space="preserve">                                                     </w:t>
    </w:r>
  </w:p>
  <w:p>
    <w:pPr>
      <w:pStyle w:val="5"/>
      <w:pBdr>
        <w:bottom w:val="single" w:color="auto" w:sz="4" w:space="1"/>
      </w:pBdr>
      <w:tabs>
        <w:tab w:val="right" w:pos="8820"/>
        <w:tab w:val="clear" w:pos="8306"/>
      </w:tabs>
      <w:ind w:left="0" w:leftChars="0" w:right="-2" w:rightChars="0" w:firstLine="0" w:firstLineChars="0"/>
      <w:rPr>
        <w:rFonts w:hint="eastAsia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760D1"/>
    <w:multiLevelType w:val="singleLevel"/>
    <w:tmpl w:val="58C760D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C761C4"/>
    <w:multiLevelType w:val="singleLevel"/>
    <w:tmpl w:val="58C761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91AB693"/>
    <w:multiLevelType w:val="singleLevel"/>
    <w:tmpl w:val="591AB693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91ACB2D"/>
    <w:multiLevelType w:val="singleLevel"/>
    <w:tmpl w:val="591ACB2D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E58F1"/>
    <w:rsid w:val="0D4E58F1"/>
    <w:rsid w:val="14EE31DB"/>
    <w:rsid w:val="150D6239"/>
    <w:rsid w:val="1BBD7D69"/>
    <w:rsid w:val="1FB50249"/>
    <w:rsid w:val="20C932CD"/>
    <w:rsid w:val="39DD213C"/>
    <w:rsid w:val="466C4A8F"/>
    <w:rsid w:val="4B3376A8"/>
    <w:rsid w:val="53282CB9"/>
    <w:rsid w:val="54C73613"/>
    <w:rsid w:val="5D3B623E"/>
    <w:rsid w:val="6124220B"/>
    <w:rsid w:val="639F792E"/>
    <w:rsid w:val="67081A6C"/>
    <w:rsid w:val="6CA41217"/>
    <w:rsid w:val="7A345EB1"/>
    <w:rsid w:val="7AC45A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 w:line="440" w:lineRule="exact"/>
      <w:jc w:val="left"/>
      <w:outlineLvl w:val="0"/>
    </w:pPr>
    <w:rPr>
      <w:rFonts w:hint="eastAsia" w:ascii="宋体" w:hAnsi="宋体" w:cs="宋体"/>
      <w:b/>
      <w:kern w:val="44"/>
      <w:sz w:val="32"/>
      <w:szCs w:val="48"/>
      <w:lang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toc 1"/>
    <w:basedOn w:val="1"/>
    <w:next w:val="1"/>
    <w:qFormat/>
    <w:uiPriority w:val="0"/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325</Words>
  <Characters>405</Characters>
  <Lines>0</Lines>
  <Paragraphs>0</Paragraphs>
  <ScaleCrop>false</ScaleCrop>
  <LinksUpToDate>false</LinksUpToDate>
  <CharactersWithSpaces>890</CharactersWithSpaces>
  <Application>WPS Office_10.1.0.6466_F1E327BC-269C-435d-A152-05C5408002CA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2017-03-14T01:02:00Z</dcterms:created>
  <dc:creator>Administrator</dc:creator>
  <cp:lastModifiedBy>Administrator</cp:lastModifiedBy>
  <dcterms:modified xsi:type="dcterms:W3CDTF">2017-05-16T09:56:53Z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2052-10.1.0.6466</vt:lpwstr>
  </property>
</Properties>
</file>